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bottom"/>
        <w:rPr>
          <w:rFonts w:hint="eastAsia" w:ascii="黑体" w:hAnsi="黑体" w:eastAsia="黑体" w:cs="黑体"/>
          <w:i w:val="0"/>
          <w:color w:val="333333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附件1</w:t>
      </w:r>
    </w:p>
    <w:tbl>
      <w:tblPr>
        <w:tblStyle w:val="2"/>
        <w:tblW w:w="1407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219"/>
        <w:gridCol w:w="2235"/>
        <w:gridCol w:w="2805"/>
        <w:gridCol w:w="3045"/>
        <w:gridCol w:w="3611"/>
        <w:gridCol w:w="3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15" w:type="dxa"/>
          <w:trHeight w:val="960" w:hRule="atLeast"/>
        </w:trPr>
        <w:tc>
          <w:tcPr>
            <w:tcW w:w="137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广西壮族自治区通信管理局2020年11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月区内码号资源审批信息列表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码号</w:t>
            </w:r>
          </w:p>
        </w:tc>
        <w:tc>
          <w:tcPr>
            <w:tcW w:w="22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使用单位</w:t>
            </w:r>
          </w:p>
        </w:tc>
        <w:tc>
          <w:tcPr>
            <w:tcW w:w="28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30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批准用途 </w:t>
            </w:r>
          </w:p>
        </w:tc>
        <w:tc>
          <w:tcPr>
            <w:tcW w:w="392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办理事项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96365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广西机场管理集团有限责任公司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桂号[2016]00026-B02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服务型企事业单位客服接入号码</w:t>
            </w:r>
          </w:p>
        </w:tc>
        <w:tc>
          <w:tcPr>
            <w:tcW w:w="39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延长使用期限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96288</w:t>
            </w:r>
          </w:p>
        </w:tc>
        <w:tc>
          <w:tcPr>
            <w:tcW w:w="2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广西北部湾银行股份有限公司</w:t>
            </w:r>
          </w:p>
        </w:tc>
        <w:tc>
          <w:tcPr>
            <w:tcW w:w="28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桂号[2015]00001-B02</w:t>
            </w:r>
          </w:p>
        </w:tc>
        <w:tc>
          <w:tcPr>
            <w:tcW w:w="30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服务型企事业单位客服接入号码</w:t>
            </w:r>
          </w:p>
        </w:tc>
        <w:tc>
          <w:tcPr>
            <w:tcW w:w="39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延长使用期限、变更法定代表人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966077</w:t>
            </w:r>
          </w:p>
        </w:tc>
        <w:tc>
          <w:tcPr>
            <w:tcW w:w="2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广西南宁迅时科技有限公司</w:t>
            </w:r>
          </w:p>
        </w:tc>
        <w:tc>
          <w:tcPr>
            <w:tcW w:w="28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桂号[2015]00002-B02</w:t>
            </w:r>
          </w:p>
        </w:tc>
        <w:tc>
          <w:tcPr>
            <w:tcW w:w="30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服务型企事业单位客服接入号码</w:t>
            </w:r>
          </w:p>
        </w:tc>
        <w:tc>
          <w:tcPr>
            <w:tcW w:w="39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延长使用期限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90A3E"/>
    <w:rsid w:val="0E740AF2"/>
    <w:rsid w:val="1AA600BE"/>
    <w:rsid w:val="1E2C258E"/>
    <w:rsid w:val="34A30771"/>
    <w:rsid w:val="44582E3E"/>
    <w:rsid w:val="44A32742"/>
    <w:rsid w:val="7FDFD2F9"/>
    <w:rsid w:val="DC6FC9AF"/>
    <w:rsid w:val="F0C7B7F9"/>
    <w:rsid w:val="F9ABF6ED"/>
    <w:rsid w:val="FFFFD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Arial" w:hAnsi="Arial" w:cs="Arial"/>
      <w:color w:val="000000"/>
      <w:sz w:val="28"/>
      <w:szCs w:val="28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2020-09-01T02:55:00Z</dcterms:created>
  <dc:creator>mozhaoxiang</dc:creator>
  <cp:lastModifiedBy>kylin</cp:lastModifiedBy>
  <cp:lastPrinted>2020-12-16T06:19:00Z</cp:lastPrinted>
  <dcterms:modified xsi:type="dcterms:W3CDTF">2020-12-15T22:24:25Z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