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0" w:name="_GoBack"/>
      <w:bookmarkEnd w:id="0"/>
      <w:r>
        <w:rPr>
          <w:rFonts w:hint="eastAsia"/>
          <w:lang w:val="en-US" w:eastAsia="zh-CN"/>
        </w:rPr>
        <w:t>常见问题</w:t>
      </w:r>
    </w:p>
    <w:p>
      <w:pPr>
        <w:keepNext w:val="0"/>
        <w:keepLines w:val="0"/>
        <w:widowControl/>
        <w:numPr>
          <w:ilvl w:val="0"/>
          <w:numId w:val="1"/>
        </w:numPr>
        <w:suppressLineNumbers w:val="0"/>
        <w:jc w:val="left"/>
        <w:rPr>
          <w:rFonts w:hint="eastAsia" w:asciiTheme="minorEastAsia" w:hAnsi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进入年报系统后，有些企业用户的业务默认不开通？</w:t>
      </w:r>
    </w:p>
    <w:p>
      <w:pPr>
        <w:keepNext w:val="0"/>
        <w:keepLines w:val="0"/>
        <w:widowControl/>
        <w:numPr>
          <w:ilvl w:val="0"/>
          <w:numId w:val="0"/>
        </w:numPr>
        <w:suppressLineNumbers w:val="0"/>
        <w:jc w:val="left"/>
        <w:rPr>
          <w:rFonts w:hint="eastAsia" w:asciiTheme="minorEastAsia" w:hAnsiTheme="minorEastAsia" w:cstheme="minorEastAsia"/>
          <w:kern w:val="0"/>
          <w:sz w:val="32"/>
          <w:szCs w:val="32"/>
          <w:lang w:val="en-US" w:eastAsia="zh-CN" w:bidi="ar"/>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shd w:val="clear" w:fill="B2E281"/>
          <w:lang w:val="en-US" w:eastAsia="zh-CN"/>
        </w:rPr>
      </w:pPr>
      <w:r>
        <w:rPr>
          <w:rFonts w:hint="eastAsia" w:asciiTheme="minorEastAsia" w:hAnsiTheme="minorEastAsia" w:eastAsiaTheme="minorEastAsia" w:cstheme="minorEastAsia"/>
          <w:b/>
          <w:bCs/>
          <w:i w:val="0"/>
          <w:caps w:val="0"/>
          <w:color w:val="000000"/>
          <w:spacing w:val="0"/>
          <w:sz w:val="32"/>
          <w:szCs w:val="32"/>
          <w:shd w:val="clear" w:fill="B2E281"/>
          <w:lang w:val="en-US" w:eastAsia="zh-CN"/>
        </w:rPr>
        <w:t>答：进入年报系统后，有些企业用户的业务开通状态默认“未开通”，请各企业用户根据业务情况修改。切换页面或再次登录系统仍会默认“未开通”，请各企业用户换页面或再次登录系统注意核对。</w:t>
      </w: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shd w:val="clear" w:fill="B2E281"/>
        </w:rPr>
      </w:pPr>
      <w:r>
        <w:rPr>
          <w:rFonts w:hint="eastAsia" w:asciiTheme="minorEastAsia" w:hAnsiTheme="minorEastAsia" w:eastAsiaTheme="minorEastAsia" w:cstheme="minorEastAsia"/>
          <w:b/>
          <w:bCs/>
          <w:i w:val="0"/>
          <w:caps w:val="0"/>
          <w:color w:val="000000"/>
          <w:spacing w:val="0"/>
          <w:sz w:val="32"/>
          <w:szCs w:val="32"/>
          <w:shd w:val="clear" w:fill="B2E281"/>
          <w:lang w:val="en-US" w:eastAsia="zh-CN"/>
        </w:rPr>
        <w:t xml:space="preserve">    注意：选择业务开通状态从开通变为未开通，原填写内容将会丢失。</w:t>
      </w: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二</w:t>
      </w:r>
      <w:r>
        <w:rPr>
          <w:rFonts w:hint="eastAsia" w:asciiTheme="minorEastAsia" w:hAnsiTheme="minorEastAsia" w:eastAsiaTheme="minorEastAsia" w:cstheme="minorEastAsia"/>
          <w:kern w:val="0"/>
          <w:sz w:val="32"/>
          <w:szCs w:val="32"/>
          <w:lang w:val="en-US" w:eastAsia="zh-CN" w:bidi="ar"/>
        </w:rPr>
        <w:t>、购买第三方人员服务的，需要填报吗？</w:t>
      </w: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 xml:space="preserve">     </w:t>
      </w: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eastAsiaTheme="minorEastAsia" w:cstheme="minorEastAsia"/>
          <w:b/>
          <w:bCs/>
          <w:i w:val="0"/>
          <w:caps w:val="0"/>
          <w:color w:val="000000"/>
          <w:spacing w:val="0"/>
          <w:sz w:val="32"/>
          <w:szCs w:val="32"/>
          <w:shd w:val="clear" w:fill="B2E281"/>
          <w:lang w:eastAsia="zh-CN"/>
        </w:rPr>
        <w:t>答：需要。</w:t>
      </w:r>
      <w:r>
        <w:rPr>
          <w:rFonts w:hint="eastAsia" w:asciiTheme="minorEastAsia" w:hAnsiTheme="minorEastAsia" w:eastAsiaTheme="minorEastAsia" w:cstheme="minorEastAsia"/>
          <w:b/>
          <w:bCs/>
          <w:i w:val="0"/>
          <w:caps w:val="0"/>
          <w:color w:val="000000"/>
          <w:spacing w:val="0"/>
          <w:sz w:val="32"/>
          <w:szCs w:val="32"/>
          <w:shd w:val="clear" w:fill="B2E281"/>
        </w:rPr>
        <w:t>都需要写相应的负责人，哪怕是第三方的</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三</w:t>
      </w:r>
      <w:r>
        <w:rPr>
          <w:rFonts w:hint="eastAsia" w:asciiTheme="minorEastAsia" w:hAnsiTheme="minorEastAsia" w:eastAsiaTheme="minorEastAsia" w:cstheme="minorEastAsia"/>
          <w:kern w:val="0"/>
          <w:sz w:val="32"/>
          <w:szCs w:val="32"/>
          <w:lang w:val="en-US" w:eastAsia="zh-CN" w:bidi="ar"/>
        </w:rPr>
        <w:t>、</w:t>
      </w:r>
      <w:r>
        <w:rPr>
          <w:rFonts w:hint="eastAsia" w:asciiTheme="minorEastAsia" w:hAnsiTheme="minorEastAsia" w:cstheme="minorEastAsia"/>
          <w:kern w:val="0"/>
          <w:sz w:val="32"/>
          <w:szCs w:val="32"/>
          <w:lang w:val="en-US" w:eastAsia="zh-CN" w:bidi="ar"/>
        </w:rPr>
        <w:t>对于</w:t>
      </w:r>
      <w:r>
        <w:rPr>
          <w:rFonts w:hint="eastAsia" w:asciiTheme="minorEastAsia" w:hAnsiTheme="minorEastAsia" w:eastAsiaTheme="minorEastAsia" w:cstheme="minorEastAsia"/>
          <w:kern w:val="0"/>
          <w:sz w:val="32"/>
          <w:szCs w:val="32"/>
          <w:lang w:val="en-US" w:eastAsia="zh-CN" w:bidi="ar"/>
        </w:rPr>
        <w:t>报表中的数据</w:t>
      </w:r>
      <w:r>
        <w:rPr>
          <w:rFonts w:hint="eastAsia" w:asciiTheme="minorEastAsia" w:hAnsiTheme="minorEastAsia" w:cstheme="minorEastAsia"/>
          <w:kern w:val="0"/>
          <w:sz w:val="32"/>
          <w:szCs w:val="32"/>
          <w:lang w:val="en-US" w:eastAsia="zh-CN" w:bidi="ar"/>
        </w:rPr>
        <w:t>，如果未发生或做过相关操作，该怎么填？</w:t>
      </w: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eastAsiaTheme="minorEastAsia" w:cstheme="minorEastAsia"/>
          <w:b/>
          <w:bCs/>
          <w:i w:val="0"/>
          <w:caps w:val="0"/>
          <w:color w:val="000000"/>
          <w:spacing w:val="0"/>
          <w:sz w:val="32"/>
          <w:szCs w:val="32"/>
          <w:shd w:val="clear" w:fill="B2E281"/>
          <w:lang w:eastAsia="zh-CN"/>
        </w:rPr>
        <w:t>答：</w:t>
      </w:r>
      <w:r>
        <w:rPr>
          <w:rFonts w:hint="eastAsia" w:asciiTheme="minorEastAsia" w:hAnsiTheme="minorEastAsia" w:eastAsiaTheme="minorEastAsia" w:cstheme="minorEastAsia"/>
          <w:b/>
          <w:bCs/>
          <w:i w:val="0"/>
          <w:caps w:val="0"/>
          <w:color w:val="000000"/>
          <w:spacing w:val="0"/>
          <w:sz w:val="32"/>
          <w:szCs w:val="32"/>
          <w:shd w:val="clear" w:fill="B2E281"/>
        </w:rPr>
        <w:t>填写0即可</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四</w:t>
      </w:r>
      <w:r>
        <w:rPr>
          <w:rFonts w:hint="eastAsia" w:asciiTheme="minorEastAsia" w:hAnsiTheme="minorEastAsia" w:eastAsiaTheme="minorEastAsia" w:cstheme="minorEastAsia"/>
          <w:kern w:val="0"/>
          <w:sz w:val="32"/>
          <w:szCs w:val="32"/>
          <w:lang w:val="en-US" w:eastAsia="zh-CN" w:bidi="ar"/>
        </w:rPr>
        <w:t>、网络安全工作落实情况，关于符合性评测和风险评估，是否有推荐的第三方公司</w:t>
      </w:r>
      <w:r>
        <w:rPr>
          <w:rFonts w:hint="eastAsia" w:asciiTheme="minorEastAsia" w:hAnsiTheme="minorEastAsia" w:cstheme="minorEastAsia"/>
          <w:kern w:val="0"/>
          <w:sz w:val="32"/>
          <w:szCs w:val="32"/>
          <w:lang w:val="en-US" w:eastAsia="zh-CN" w:bidi="ar"/>
        </w:rPr>
        <w:t>？</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32"/>
          <w:szCs w:val="32"/>
          <w:lang w:val="en-US" w:eastAsia="zh-CN" w:bidi="ar"/>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eastAsiaTheme="minorEastAsia" w:cstheme="minorEastAsia"/>
          <w:b/>
          <w:bCs/>
          <w:kern w:val="0"/>
          <w:sz w:val="32"/>
          <w:szCs w:val="32"/>
          <w:lang w:val="en-US" w:eastAsia="zh-CN" w:bidi="ar"/>
        </w:rPr>
        <w:t>答：</w:t>
      </w:r>
      <w:r>
        <w:rPr>
          <w:rFonts w:hint="eastAsia" w:asciiTheme="minorEastAsia" w:hAnsiTheme="minorEastAsia" w:eastAsiaTheme="minorEastAsia" w:cstheme="minorEastAsia"/>
          <w:b/>
          <w:bCs/>
          <w:i w:val="0"/>
          <w:caps w:val="0"/>
          <w:color w:val="000000"/>
          <w:spacing w:val="0"/>
          <w:sz w:val="32"/>
          <w:szCs w:val="32"/>
          <w:shd w:val="clear" w:fill="B2E281"/>
        </w:rPr>
        <w:t>网络安全工作落实情况的相关评估报告要到网络安全防护管理系统上提交，系统网址在填表说明里有</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r>
        <w:rPr>
          <w:rFonts w:hint="eastAsia" w:asciiTheme="minorEastAsia" w:hAnsiTheme="minorEastAsia" w:eastAsiaTheme="minorEastAsia" w:cstheme="minorEastAsia"/>
          <w:b/>
          <w:bCs/>
          <w:i w:val="0"/>
          <w:caps w:val="0"/>
          <w:color w:val="000000"/>
          <w:spacing w:val="0"/>
          <w:sz w:val="32"/>
          <w:szCs w:val="32"/>
          <w:shd w:val="clear" w:fill="B2E281"/>
        </w:rPr>
        <w:t>第三方机构我们不做推荐，可以找任何具备有关资质的机构来做</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五、提交后，年报数据还能修改吗？</w:t>
      </w:r>
    </w:p>
    <w:p>
      <w:pPr>
        <w:keepNext w:val="0"/>
        <w:keepLines w:val="0"/>
        <w:widowControl/>
        <w:suppressLineNumbers w:val="0"/>
        <w:jc w:val="left"/>
        <w:rPr>
          <w:rFonts w:hint="eastAsia" w:asciiTheme="minorEastAsia" w:hAnsi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答：在报送期内，企业登陆后发现数据需要更新或者更正，年报完成 提交后仍然可以修改数据。年报提交后的数据修改，修改完数据后点 保存即可，不用再次提交。</w:t>
      </w:r>
    </w:p>
    <w:p>
      <w:pPr>
        <w:keepNext w:val="0"/>
        <w:keepLines w:val="0"/>
        <w:widowControl/>
        <w:suppressLineNumbers w:val="0"/>
        <w:jc w:val="left"/>
        <w:rPr>
          <w:rFonts w:hint="eastAsia" w:asciiTheme="minorEastAsia" w:hAnsiTheme="minorEastAsia" w:cstheme="minorEastAsia"/>
          <w:kern w:val="0"/>
          <w:sz w:val="32"/>
          <w:szCs w:val="32"/>
          <w:lang w:val="en-US" w:eastAsia="zh-CN" w:bidi="ar"/>
        </w:rPr>
      </w:pPr>
    </w:p>
    <w:p>
      <w:pPr>
        <w:keepNext w:val="0"/>
        <w:keepLines w:val="0"/>
        <w:widowControl/>
        <w:suppressLineNumbers w:val="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cstheme="minorEastAsia"/>
          <w:kern w:val="0"/>
          <w:sz w:val="32"/>
          <w:szCs w:val="32"/>
          <w:lang w:val="en-US" w:eastAsia="zh-CN" w:bidi="ar"/>
        </w:rPr>
        <w:t>六、“网络信息安全”是必填的吗？</w:t>
      </w:r>
    </w:p>
    <w:p>
      <w:pPr>
        <w:keepNext w:val="0"/>
        <w:keepLines w:val="0"/>
        <w:widowControl/>
        <w:suppressLineNumbers w:val="0"/>
        <w:jc w:val="left"/>
        <w:rPr>
          <w:rFonts w:hint="eastAsia" w:asciiTheme="minorEastAsia" w:hAnsiTheme="minorEastAsia" w:eastAsiaTheme="minorEastAsia" w:cstheme="minorEastAsia"/>
          <w:b/>
          <w:bCs/>
          <w:i w:val="0"/>
          <w:caps w:val="0"/>
          <w:color w:val="000000"/>
          <w:spacing w:val="0"/>
          <w:sz w:val="32"/>
          <w:szCs w:val="32"/>
          <w:shd w:val="clear" w:fill="B2E281"/>
          <w:lang w:eastAsia="zh-CN"/>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eastAsiaTheme="minorEastAsia" w:cstheme="minorEastAsia"/>
          <w:b/>
          <w:bCs/>
          <w:i w:val="0"/>
          <w:caps w:val="0"/>
          <w:color w:val="000000"/>
          <w:spacing w:val="0"/>
          <w:sz w:val="32"/>
          <w:szCs w:val="32"/>
          <w:shd w:val="clear" w:fill="B2E281"/>
          <w:lang w:eastAsia="zh-CN"/>
        </w:rPr>
        <w:t>答：</w:t>
      </w:r>
      <w:r>
        <w:rPr>
          <w:rFonts w:hint="eastAsia" w:asciiTheme="minorEastAsia" w:hAnsiTheme="minorEastAsia" w:eastAsiaTheme="minorEastAsia" w:cstheme="minorEastAsia"/>
          <w:b/>
          <w:bCs/>
          <w:i w:val="0"/>
          <w:caps w:val="0"/>
          <w:color w:val="000000"/>
          <w:spacing w:val="0"/>
          <w:sz w:val="32"/>
          <w:szCs w:val="32"/>
          <w:shd w:val="clear" w:fill="B2E281"/>
        </w:rPr>
        <w:t>建立网络信息安全管理制度是网安法等相关法律法规对业务经营者提出的义务要求，所以是必须建立的</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rPr>
          <w:rFonts w:hint="eastAsia" w:asciiTheme="minorEastAsia" w:hAnsiTheme="minorEastAsia" w:eastAsiaTheme="minorEastAsia" w:cstheme="minorEastAsia"/>
          <w:sz w:val="32"/>
          <w:szCs w:val="32"/>
          <w:lang w:val="en-US" w:eastAsia="zh-CN"/>
        </w:rPr>
      </w:pPr>
    </w:p>
    <w:p>
      <w:pPr>
        <w:keepNext w:val="0"/>
        <w:keepLines w:val="0"/>
        <w:widowControl/>
        <w:suppressLineNumbers w:val="0"/>
        <w:jc w:val="left"/>
        <w:rPr>
          <w:rFonts w:hint="eastAsia" w:asciiTheme="minorEastAsia" w:hAnsi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七、不涉及“网络信息安全”表中的“企业收集个人信息获得个人信息主体同意的情况”，该怎么填？</w:t>
      </w:r>
    </w:p>
    <w:p>
      <w:pPr>
        <w:keepNext w:val="0"/>
        <w:keepLines w:val="0"/>
        <w:widowControl/>
        <w:suppressLineNumbers w:val="0"/>
        <w:jc w:val="left"/>
        <w:rPr>
          <w:rFonts w:hint="eastAsia" w:asciiTheme="minorEastAsia" w:hAnsiTheme="minorEastAsia" w:cstheme="minorEastAsia"/>
          <w:kern w:val="0"/>
          <w:sz w:val="32"/>
          <w:szCs w:val="32"/>
          <w:lang w:val="en-US" w:eastAsia="zh-CN" w:bidi="ar"/>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shd w:val="clear" w:fill="B2E281"/>
          <w:lang w:eastAsia="zh-CN"/>
        </w:rPr>
      </w:pPr>
      <w:r>
        <w:rPr>
          <w:rFonts w:hint="eastAsia" w:asciiTheme="minorEastAsia" w:hAnsiTheme="minorEastAsia" w:eastAsiaTheme="minorEastAsia" w:cstheme="minorEastAsia"/>
          <w:b/>
          <w:bCs/>
          <w:sz w:val="32"/>
          <w:szCs w:val="32"/>
          <w:lang w:val="en-US" w:eastAsia="zh-CN"/>
        </w:rPr>
        <w:t>答：</w:t>
      </w:r>
      <w:r>
        <w:rPr>
          <w:rFonts w:hint="eastAsia" w:asciiTheme="minorEastAsia" w:hAnsiTheme="minorEastAsia" w:eastAsiaTheme="minorEastAsia" w:cstheme="minorEastAsia"/>
          <w:b/>
          <w:bCs/>
          <w:i w:val="0"/>
          <w:caps w:val="0"/>
          <w:color w:val="000000"/>
          <w:spacing w:val="0"/>
          <w:sz w:val="32"/>
          <w:szCs w:val="32"/>
          <w:shd w:val="clear" w:fill="B2E281"/>
        </w:rPr>
        <w:t>如果不涉及收集用户个人信息数据的情况，可以填写无或否，保证表单不为空可以提交即可</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八、</w:t>
      </w:r>
      <w:r>
        <w:rPr>
          <w:rFonts w:hint="eastAsia" w:asciiTheme="minorEastAsia" w:hAnsiTheme="minorEastAsia" w:cstheme="minorEastAsia"/>
          <w:kern w:val="0"/>
          <w:sz w:val="32"/>
          <w:szCs w:val="32"/>
          <w:lang w:val="en-US" w:eastAsia="zh-CN" w:bidi="ar"/>
        </w:rPr>
        <w:t>“网络信息安全”表一定要上传文件的吗？</w:t>
      </w:r>
    </w:p>
    <w:p>
      <w:pPr>
        <w:rPr>
          <w:rFonts w:hint="eastAsia" w:asciiTheme="minorEastAsia" w:hAnsiTheme="minorEastAsia" w:cstheme="minorEastAsia"/>
          <w:sz w:val="32"/>
          <w:szCs w:val="32"/>
          <w:lang w:val="en-US" w:eastAsia="zh-CN"/>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shd w:val="clear" w:fill="B2E281"/>
          <w:lang w:val="en-US" w:eastAsia="zh-CN"/>
        </w:rPr>
      </w:pPr>
      <w:r>
        <w:rPr>
          <w:rFonts w:hint="eastAsia" w:asciiTheme="minorEastAsia" w:hAnsiTheme="minorEastAsia" w:eastAsiaTheme="minorEastAsia" w:cstheme="minorEastAsia"/>
          <w:b/>
          <w:bCs/>
          <w:i w:val="0"/>
          <w:caps w:val="0"/>
          <w:color w:val="000000"/>
          <w:spacing w:val="0"/>
          <w:sz w:val="32"/>
          <w:szCs w:val="32"/>
          <w:shd w:val="clear" w:fill="B2E281"/>
          <w:lang w:val="en-US" w:eastAsia="zh-CN"/>
        </w:rPr>
        <w:t>答：文件非必要上传，但须在表中填写相关内容。</w:t>
      </w: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九、“其他要求材料”主要指什么内容？</w:t>
      </w:r>
    </w:p>
    <w:p>
      <w:pPr>
        <w:rPr>
          <w:rFonts w:hint="eastAsia" w:asciiTheme="minorEastAsia" w:hAnsiTheme="minorEastAsia" w:eastAsiaTheme="minorEastAsia" w:cstheme="minorEastAsia"/>
          <w:sz w:val="32"/>
          <w:szCs w:val="32"/>
          <w:lang w:val="en-US" w:eastAsia="zh-CN"/>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i w:val="0"/>
          <w:caps w:val="0"/>
          <w:color w:val="000000"/>
          <w:spacing w:val="0"/>
          <w:sz w:val="32"/>
          <w:szCs w:val="32"/>
          <w:shd w:val="clear" w:fill="B2E281"/>
          <w:lang w:eastAsia="zh-CN"/>
        </w:rPr>
        <w:t>答：“其他</w:t>
      </w:r>
      <w:r>
        <w:rPr>
          <w:rFonts w:hint="eastAsia" w:asciiTheme="minorEastAsia" w:hAnsiTheme="minorEastAsia" w:eastAsiaTheme="minorEastAsia" w:cstheme="minorEastAsia"/>
          <w:b/>
          <w:bCs/>
          <w:i w:val="0"/>
          <w:caps w:val="0"/>
          <w:color w:val="000000"/>
          <w:spacing w:val="0"/>
          <w:sz w:val="32"/>
          <w:szCs w:val="32"/>
          <w:shd w:val="clear" w:fill="B2E281"/>
          <w:lang w:val="en-US" w:eastAsia="zh-CN"/>
        </w:rPr>
        <w:t>要求材料</w:t>
      </w:r>
      <w:r>
        <w:rPr>
          <w:rFonts w:hint="eastAsia" w:asciiTheme="minorEastAsia" w:hAnsiTheme="minorEastAsia" w:eastAsiaTheme="minorEastAsia" w:cstheme="minorEastAsia"/>
          <w:b/>
          <w:bCs/>
          <w:i w:val="0"/>
          <w:caps w:val="0"/>
          <w:color w:val="000000"/>
          <w:spacing w:val="0"/>
          <w:sz w:val="32"/>
          <w:szCs w:val="32"/>
          <w:shd w:val="clear" w:fill="B2E281"/>
          <w:lang w:eastAsia="zh-CN"/>
        </w:rPr>
        <w:t>”这部分一般不做要求，如有特别要求再通知相关企业上报。</w:t>
      </w: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十、企业没有营业，在业务收入该怎么填？</w:t>
      </w:r>
    </w:p>
    <w:p>
      <w:pPr>
        <w:rPr>
          <w:rFonts w:hint="eastAsia" w:asciiTheme="minorEastAsia" w:hAnsiTheme="minorEastAsia" w:eastAsiaTheme="minorEastAsia" w:cstheme="minorEastAsia"/>
          <w:sz w:val="32"/>
          <w:szCs w:val="32"/>
          <w:lang w:val="en-US" w:eastAsia="zh-CN"/>
        </w:rPr>
      </w:pPr>
    </w:p>
    <w:p>
      <w:pPr>
        <w:pStyle w:val="3"/>
        <w:keepNext w:val="0"/>
        <w:keepLines w:val="0"/>
        <w:widowControl/>
        <w:suppressLineNumbers w:val="0"/>
        <w:shd w:val="clear" w:fill="B2E281"/>
        <w:wordWrap/>
        <w:spacing w:before="0" w:beforeAutospacing="0" w:after="0" w:afterAutospacing="0"/>
        <w:ind w:left="0" w:right="0" w:firstLine="0"/>
        <w:jc w:val="left"/>
        <w:rPr>
          <w:rFonts w:hint="eastAsia" w:asciiTheme="minorEastAsia" w:hAnsiTheme="minorEastAsia" w:eastAsiaTheme="minorEastAsia" w:cstheme="minorEastAsia"/>
          <w:b/>
          <w:bCs/>
          <w:i w:val="0"/>
          <w:caps w:val="0"/>
          <w:color w:val="000000"/>
          <w:spacing w:val="0"/>
          <w:sz w:val="32"/>
          <w:szCs w:val="32"/>
          <w:lang w:eastAsia="zh-CN"/>
        </w:rPr>
      </w:pPr>
      <w:r>
        <w:rPr>
          <w:rFonts w:hint="eastAsia" w:asciiTheme="minorEastAsia" w:hAnsiTheme="minorEastAsia" w:eastAsiaTheme="minorEastAsia" w:cstheme="minorEastAsia"/>
          <w:b/>
          <w:bCs/>
          <w:sz w:val="32"/>
          <w:szCs w:val="32"/>
          <w:lang w:val="en-US" w:eastAsia="zh-CN"/>
        </w:rPr>
        <w:t>答：</w:t>
      </w:r>
      <w:r>
        <w:rPr>
          <w:rFonts w:hint="eastAsia" w:asciiTheme="minorEastAsia" w:hAnsiTheme="minorEastAsia" w:eastAsiaTheme="minorEastAsia" w:cstheme="minorEastAsia"/>
          <w:b/>
          <w:bCs/>
          <w:i w:val="0"/>
          <w:caps w:val="0"/>
          <w:color w:val="000000"/>
          <w:spacing w:val="0"/>
          <w:sz w:val="32"/>
          <w:szCs w:val="32"/>
          <w:shd w:val="clear" w:fill="B2E281"/>
        </w:rPr>
        <w:t>企业要是没有营业，如果没有开通该业务，直接在选择的时候，选择未开通即可。如果开通业务没有收入，那么收入按实际情况来填写</w:t>
      </w:r>
      <w:r>
        <w:rPr>
          <w:rFonts w:hint="eastAsia" w:asciiTheme="minorEastAsia" w:hAnsiTheme="minorEastAsia" w:eastAsiaTheme="minorEastAsia" w:cstheme="minorEastAsia"/>
          <w:b/>
          <w:bCs/>
          <w:i w:val="0"/>
          <w:caps w:val="0"/>
          <w:color w:val="000000"/>
          <w:spacing w:val="0"/>
          <w:sz w:val="32"/>
          <w:szCs w:val="32"/>
          <w:shd w:val="clear" w:fill="B2E281"/>
          <w:lang w:eastAsia="zh-CN"/>
        </w:rPr>
        <w:t>。</w:t>
      </w: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1931"/>
    <w:multiLevelType w:val="singleLevel"/>
    <w:tmpl w:val="479B19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56AFE"/>
    <w:rsid w:val="00430AA9"/>
    <w:rsid w:val="01391F07"/>
    <w:rsid w:val="03182FA5"/>
    <w:rsid w:val="065F4AB8"/>
    <w:rsid w:val="09F54699"/>
    <w:rsid w:val="0B9B0981"/>
    <w:rsid w:val="0BBA4F0A"/>
    <w:rsid w:val="10CA5904"/>
    <w:rsid w:val="11EA7A52"/>
    <w:rsid w:val="126B27A8"/>
    <w:rsid w:val="1330567A"/>
    <w:rsid w:val="13370A50"/>
    <w:rsid w:val="142D425F"/>
    <w:rsid w:val="15605BB4"/>
    <w:rsid w:val="18056AFF"/>
    <w:rsid w:val="18FE7C73"/>
    <w:rsid w:val="198F49B9"/>
    <w:rsid w:val="1AF9281B"/>
    <w:rsid w:val="1B3C7A05"/>
    <w:rsid w:val="1F312494"/>
    <w:rsid w:val="1FF66A59"/>
    <w:rsid w:val="200A19A4"/>
    <w:rsid w:val="212300DA"/>
    <w:rsid w:val="26C72E43"/>
    <w:rsid w:val="288F0AB2"/>
    <w:rsid w:val="29866D4A"/>
    <w:rsid w:val="2AAB5DFF"/>
    <w:rsid w:val="2C6F51ED"/>
    <w:rsid w:val="2DAB1E1B"/>
    <w:rsid w:val="30F907D3"/>
    <w:rsid w:val="31360BC8"/>
    <w:rsid w:val="31884FDB"/>
    <w:rsid w:val="32337A21"/>
    <w:rsid w:val="32516B8B"/>
    <w:rsid w:val="35B92995"/>
    <w:rsid w:val="3A027A3E"/>
    <w:rsid w:val="3B0955A0"/>
    <w:rsid w:val="3BC61D56"/>
    <w:rsid w:val="3C140D8B"/>
    <w:rsid w:val="3C352EE8"/>
    <w:rsid w:val="3C670042"/>
    <w:rsid w:val="40633379"/>
    <w:rsid w:val="406D6B78"/>
    <w:rsid w:val="43364418"/>
    <w:rsid w:val="441646EF"/>
    <w:rsid w:val="44881E2B"/>
    <w:rsid w:val="45E10E34"/>
    <w:rsid w:val="47310402"/>
    <w:rsid w:val="478F7E5A"/>
    <w:rsid w:val="490571E7"/>
    <w:rsid w:val="4B8F553E"/>
    <w:rsid w:val="4BCB5544"/>
    <w:rsid w:val="4D982766"/>
    <w:rsid w:val="4F536167"/>
    <w:rsid w:val="4F6437D3"/>
    <w:rsid w:val="52B05350"/>
    <w:rsid w:val="55313B18"/>
    <w:rsid w:val="58D40D72"/>
    <w:rsid w:val="5B36111A"/>
    <w:rsid w:val="5B5F1611"/>
    <w:rsid w:val="5C033A04"/>
    <w:rsid w:val="5C4F0781"/>
    <w:rsid w:val="5DBE4224"/>
    <w:rsid w:val="5DC9314F"/>
    <w:rsid w:val="5E345931"/>
    <w:rsid w:val="601A3F93"/>
    <w:rsid w:val="60256AFE"/>
    <w:rsid w:val="60C21384"/>
    <w:rsid w:val="622C781D"/>
    <w:rsid w:val="646E775A"/>
    <w:rsid w:val="64890AA5"/>
    <w:rsid w:val="649E098E"/>
    <w:rsid w:val="67FE7EA2"/>
    <w:rsid w:val="686E4247"/>
    <w:rsid w:val="6A1337B7"/>
    <w:rsid w:val="6AC90DA1"/>
    <w:rsid w:val="6C556DBF"/>
    <w:rsid w:val="6CD97DB8"/>
    <w:rsid w:val="6EA61C16"/>
    <w:rsid w:val="72461F84"/>
    <w:rsid w:val="728967B9"/>
    <w:rsid w:val="735E3759"/>
    <w:rsid w:val="745A7E4D"/>
    <w:rsid w:val="74EA0E8F"/>
    <w:rsid w:val="76DF429A"/>
    <w:rsid w:val="77D162B0"/>
    <w:rsid w:val="7AA7671E"/>
    <w:rsid w:val="7B191D35"/>
    <w:rsid w:val="7D14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2019-02-25T08:20:00Z</dcterms:created>
  <dc:creator>dell</dc:creator>
  <cp:lastModifiedBy>xgc</cp:lastModifiedBy>
  <cp:lastPrinted>2019-03-06T00:56:00Z</cp:lastPrinted>
  <dcterms:modified xsi:type="dcterms:W3CDTF">2020-02-11T09:08:07Z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